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AF3" w:rsidRPr="00830AC1" w:rsidRDefault="007A0248">
      <w:pPr>
        <w:rPr>
          <w:rFonts w:ascii="Times New Roman" w:hAnsi="Times New Roman" w:cs="Times New Roman"/>
          <w:sz w:val="28"/>
          <w:szCs w:val="28"/>
        </w:rPr>
      </w:pPr>
      <w:bookmarkStart w:id="0" w:name="_GoBack"/>
      <w:bookmarkEnd w:id="0"/>
      <w:r>
        <w:rPr>
          <w:rFonts w:ascii="Times New Roman" w:hAnsi="Times New Roman" w:cs="Times New Roman"/>
          <w:noProof/>
          <w:sz w:val="28"/>
          <w:szCs w:val="28"/>
          <w:lang w:eastAsia="it-IT"/>
        </w:rPr>
        <w:drawing>
          <wp:inline distT="0" distB="0" distL="0" distR="0">
            <wp:extent cx="6120130" cy="70040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inga FIDC_ENAL_ANUU_ARCI_LIBERA_ITAL_CNCN.jpg"/>
                    <pic:cNvPicPr/>
                  </pic:nvPicPr>
                  <pic:blipFill>
                    <a:blip r:embed="rId7">
                      <a:extLst>
                        <a:ext uri="{28A0092B-C50C-407E-A947-70E740481C1C}">
                          <a14:useLocalDpi xmlns:a14="http://schemas.microsoft.com/office/drawing/2010/main" val="0"/>
                        </a:ext>
                      </a:extLst>
                    </a:blip>
                    <a:stretch>
                      <a:fillRect/>
                    </a:stretch>
                  </pic:blipFill>
                  <pic:spPr>
                    <a:xfrm>
                      <a:off x="0" y="0"/>
                      <a:ext cx="6120130" cy="700405"/>
                    </a:xfrm>
                    <a:prstGeom prst="rect">
                      <a:avLst/>
                    </a:prstGeom>
                  </pic:spPr>
                </pic:pic>
              </a:graphicData>
            </a:graphic>
          </wp:inline>
        </w:drawing>
      </w:r>
    </w:p>
    <w:p w:rsidR="008C363F" w:rsidRDefault="008C363F" w:rsidP="008C363F">
      <w:pPr>
        <w:spacing w:after="0" w:line="240" w:lineRule="auto"/>
        <w:jc w:val="both"/>
        <w:rPr>
          <w:rFonts w:ascii="Times New Roman" w:eastAsia="Times New Roman" w:hAnsi="Times New Roman" w:cs="Times New Roman"/>
          <w:b/>
          <w:bCs/>
          <w:sz w:val="28"/>
          <w:szCs w:val="28"/>
        </w:rPr>
      </w:pPr>
    </w:p>
    <w:p w:rsidR="008C363F" w:rsidRPr="008C363F" w:rsidRDefault="008C363F" w:rsidP="00CD6F5E">
      <w:pPr>
        <w:spacing w:after="0" w:line="240" w:lineRule="auto"/>
        <w:jc w:val="center"/>
        <w:rPr>
          <w:rFonts w:ascii="Times New Roman" w:eastAsia="Times New Roman" w:hAnsi="Times New Roman" w:cs="Times New Roman"/>
          <w:b/>
          <w:bCs/>
          <w:sz w:val="24"/>
          <w:szCs w:val="24"/>
        </w:rPr>
      </w:pPr>
      <w:r w:rsidRPr="008C363F">
        <w:rPr>
          <w:rFonts w:ascii="Times New Roman" w:eastAsia="Times New Roman" w:hAnsi="Times New Roman" w:cs="Times New Roman"/>
          <w:b/>
          <w:bCs/>
          <w:sz w:val="24"/>
          <w:szCs w:val="24"/>
        </w:rPr>
        <w:t>IL MONDO VENATORIO SCRIVE ALLA POLITICA</w:t>
      </w:r>
    </w:p>
    <w:p w:rsidR="008C363F" w:rsidRPr="008C363F" w:rsidRDefault="008C363F" w:rsidP="008C363F">
      <w:pPr>
        <w:spacing w:after="0" w:line="240" w:lineRule="auto"/>
        <w:rPr>
          <w:rFonts w:ascii="Times New Roman" w:eastAsia="Times New Roman" w:hAnsi="Times New Roman" w:cs="Times New Roman"/>
          <w:sz w:val="24"/>
          <w:szCs w:val="24"/>
        </w:rPr>
      </w:pPr>
    </w:p>
    <w:p w:rsidR="00CD6F5E" w:rsidRDefault="00CD6F5E" w:rsidP="008C363F">
      <w:pPr>
        <w:spacing w:after="0" w:line="240" w:lineRule="auto"/>
        <w:rPr>
          <w:rFonts w:ascii="Times New Roman" w:eastAsia="Times New Roman" w:hAnsi="Times New Roman" w:cs="Times New Roman"/>
          <w:sz w:val="24"/>
          <w:szCs w:val="24"/>
        </w:rPr>
      </w:pPr>
    </w:p>
    <w:p w:rsidR="008C363F" w:rsidRPr="008C363F" w:rsidRDefault="008C363F" w:rsidP="00CD6F5E">
      <w:pPr>
        <w:spacing w:after="0" w:line="240" w:lineRule="auto"/>
        <w:jc w:val="both"/>
        <w:rPr>
          <w:rFonts w:ascii="Times New Roman" w:eastAsia="Times New Roman" w:hAnsi="Times New Roman" w:cs="Times New Roman"/>
          <w:sz w:val="24"/>
          <w:szCs w:val="24"/>
        </w:rPr>
      </w:pPr>
      <w:r w:rsidRPr="008C363F">
        <w:rPr>
          <w:rFonts w:ascii="Times New Roman" w:eastAsia="Times New Roman" w:hAnsi="Times New Roman" w:cs="Times New Roman"/>
          <w:sz w:val="24"/>
          <w:szCs w:val="24"/>
        </w:rPr>
        <w:t>Dando seguito a quanto annunciato nel comunicato del 6 dicembre, le Associazioni venatorie riconosciute ANLC, ANUUMigratoristi, Arci Caccia, Enalcaccia, Federcaccia, Italcaccia e il CNCN si sono rivolte nei giorni scorsi ai leader dei principali partiti politici per tornare a denunciare i contenuti faziosi e diffamatori della trasmissione “Indovina chi viene dopo cena” andata in onda su Rai Tre il 4 dicembre, tutta tesa a colpire la caccia, che è invece un’attività indispensabile per la gestione della fauna selvatica e la tutela delle colture agricole, oggi e per il futuro.</w:t>
      </w:r>
    </w:p>
    <w:p w:rsidR="008C363F" w:rsidRPr="008C363F" w:rsidRDefault="008C363F" w:rsidP="00CD6F5E">
      <w:pPr>
        <w:spacing w:after="0" w:line="240" w:lineRule="auto"/>
        <w:jc w:val="both"/>
        <w:rPr>
          <w:rFonts w:ascii="Times New Roman" w:eastAsia="Times New Roman" w:hAnsi="Times New Roman" w:cs="Times New Roman"/>
          <w:sz w:val="24"/>
          <w:szCs w:val="24"/>
        </w:rPr>
      </w:pPr>
    </w:p>
    <w:p w:rsidR="008C363F" w:rsidRPr="008C363F" w:rsidRDefault="008C363F" w:rsidP="00CD6F5E">
      <w:pPr>
        <w:spacing w:after="0" w:line="240" w:lineRule="auto"/>
        <w:jc w:val="both"/>
        <w:rPr>
          <w:rFonts w:ascii="Times New Roman" w:eastAsia="Times New Roman" w:hAnsi="Times New Roman" w:cs="Times New Roman"/>
          <w:sz w:val="24"/>
          <w:szCs w:val="24"/>
        </w:rPr>
      </w:pPr>
      <w:r w:rsidRPr="008C363F">
        <w:rPr>
          <w:rFonts w:ascii="Times New Roman" w:eastAsia="Times New Roman" w:hAnsi="Times New Roman" w:cs="Times New Roman"/>
          <w:sz w:val="24"/>
          <w:szCs w:val="24"/>
        </w:rPr>
        <w:t>Questo il testo della lettera inviata agli onorevoli Pietro Grasso, Giorgia Meloni, Angelino Alfano, Silvio Berlusconi, Matteo Renzi e Matteo Salvini:</w:t>
      </w:r>
    </w:p>
    <w:p w:rsidR="008C363F" w:rsidRPr="008C363F" w:rsidRDefault="008C363F" w:rsidP="00CD6F5E">
      <w:pPr>
        <w:spacing w:after="0" w:line="240" w:lineRule="auto"/>
        <w:jc w:val="both"/>
        <w:rPr>
          <w:rFonts w:ascii="Times New Roman" w:eastAsia="Times New Roman" w:hAnsi="Times New Roman" w:cs="Times New Roman"/>
          <w:sz w:val="24"/>
          <w:szCs w:val="24"/>
        </w:rPr>
      </w:pPr>
    </w:p>
    <w:p w:rsidR="008C363F" w:rsidRPr="008C363F" w:rsidRDefault="008C363F" w:rsidP="00CD6F5E">
      <w:pPr>
        <w:spacing w:after="0" w:line="240" w:lineRule="auto"/>
        <w:jc w:val="both"/>
        <w:rPr>
          <w:rFonts w:ascii="Times New Roman" w:eastAsia="Times New Roman" w:hAnsi="Times New Roman" w:cs="Times New Roman"/>
          <w:sz w:val="24"/>
          <w:szCs w:val="24"/>
        </w:rPr>
      </w:pPr>
      <w:r w:rsidRPr="008C363F">
        <w:rPr>
          <w:rFonts w:ascii="Times New Roman" w:eastAsia="Times New Roman" w:hAnsi="Times New Roman" w:cs="Times New Roman"/>
          <w:sz w:val="24"/>
          <w:szCs w:val="24"/>
        </w:rPr>
        <w:t xml:space="preserve">Sottoponiamo alla Sua attenzione un grave episodio di disinformazione strumentalmente di parte, realizzata nella trasmissione televisiva “Indovina chi viene dopo cena” andata in onda su RAI 3 lunedì 4 dicembre in seconda serata. </w:t>
      </w:r>
    </w:p>
    <w:p w:rsidR="008C363F" w:rsidRPr="008C363F" w:rsidRDefault="008C363F" w:rsidP="00CD6F5E">
      <w:pPr>
        <w:spacing w:after="0" w:line="240" w:lineRule="auto"/>
        <w:jc w:val="both"/>
        <w:rPr>
          <w:rFonts w:ascii="Times New Roman" w:eastAsia="Times New Roman" w:hAnsi="Times New Roman" w:cs="Times New Roman"/>
          <w:sz w:val="24"/>
          <w:szCs w:val="24"/>
        </w:rPr>
      </w:pPr>
      <w:r w:rsidRPr="008C363F">
        <w:rPr>
          <w:rFonts w:ascii="Times New Roman" w:eastAsia="Times New Roman" w:hAnsi="Times New Roman" w:cs="Times New Roman"/>
          <w:sz w:val="24"/>
          <w:szCs w:val="24"/>
        </w:rPr>
        <w:t>La puntata in questione si è caratterizzata per una linea assolutamente e dichiaratamente contraria all’esercizio venatorio e ai suoi praticanti, ricca di inesattezze tecniche sfociate spesso in vere e proprie falsità, sostenute con argomentazioni prive di riscontri oggettivi e prive di qualsivoglia forma di contraddittorio. Una vera e propria criminalizzazione della caccia e dei cacciatori, denigratoria di una categoria di cittadini che esercitano una attività prevista e normata dalle leggi dello Stato e offensiva per una cultura millenaria.</w:t>
      </w:r>
    </w:p>
    <w:p w:rsidR="008C363F" w:rsidRPr="008C363F" w:rsidRDefault="008C363F" w:rsidP="00CD6F5E">
      <w:pPr>
        <w:spacing w:after="0" w:line="240" w:lineRule="auto"/>
        <w:jc w:val="both"/>
        <w:rPr>
          <w:rFonts w:ascii="Times New Roman" w:eastAsia="Times New Roman" w:hAnsi="Times New Roman" w:cs="Times New Roman"/>
          <w:sz w:val="24"/>
          <w:szCs w:val="24"/>
        </w:rPr>
      </w:pPr>
      <w:r w:rsidRPr="008C363F">
        <w:rPr>
          <w:rFonts w:ascii="Times New Roman" w:eastAsia="Times New Roman" w:hAnsi="Times New Roman" w:cs="Times New Roman"/>
          <w:sz w:val="24"/>
          <w:szCs w:val="24"/>
        </w:rPr>
        <w:t>In particolare, la trasmissione è quasi per intero dedicata alla descrizione di una serie di attività illecite e addirittura criminali, purtroppo ben note, che solo indirettamente possono essere associate all’attività venatoria, ma che invece, arbitrariamente ed irresponsabilmente, vengono esplicitamente presentate come un prodotto naturale della caccia, se non addirittura come un modo in cui essa viene esercitata. Il tutto condito con l’affermazione di gravi carenze normative, mentre sono a tutti ben noti i vincoli di varia natura che le regole nazionali e comunitarie pongono ai cacciatori.</w:t>
      </w:r>
    </w:p>
    <w:p w:rsidR="008C363F" w:rsidRPr="008C363F" w:rsidRDefault="008C363F" w:rsidP="00CD6F5E">
      <w:pPr>
        <w:spacing w:after="0" w:line="240" w:lineRule="auto"/>
        <w:jc w:val="both"/>
        <w:rPr>
          <w:rFonts w:ascii="Times New Roman" w:eastAsia="Times New Roman" w:hAnsi="Times New Roman" w:cs="Times New Roman"/>
          <w:sz w:val="24"/>
          <w:szCs w:val="24"/>
        </w:rPr>
      </w:pPr>
      <w:r w:rsidRPr="008C363F">
        <w:rPr>
          <w:rFonts w:ascii="Times New Roman" w:eastAsia="Times New Roman" w:hAnsi="Times New Roman" w:cs="Times New Roman"/>
          <w:sz w:val="24"/>
          <w:szCs w:val="24"/>
        </w:rPr>
        <w:t>Un approccio serio ai temi affrontati, quale è quello che si richiede ad un servizio pubblico, avrebbe quindi postulato una analisi più approfondita e documentata dei problemi e soprattutto la possibilità di una interlocuzione dei rappresentanti del mondo venatorio, tanto più che gli illeciti segnalati, proprio per le conseguenze negative sulla caccia, sono da tempo al centro dell’attenzione delle Associazioni venatorie che attraverso le loro guardie giurate e volontarie svolgono anche, sul territorio, una concreta azione per il loro contenimento e la loro repressione.</w:t>
      </w:r>
    </w:p>
    <w:p w:rsidR="008C363F" w:rsidRPr="008C363F" w:rsidRDefault="008C363F" w:rsidP="00CD6F5E">
      <w:pPr>
        <w:spacing w:after="0" w:line="240" w:lineRule="auto"/>
        <w:jc w:val="both"/>
        <w:rPr>
          <w:rFonts w:ascii="Times New Roman" w:eastAsia="Times New Roman" w:hAnsi="Times New Roman" w:cs="Times New Roman"/>
          <w:sz w:val="24"/>
          <w:szCs w:val="24"/>
        </w:rPr>
      </w:pPr>
      <w:r w:rsidRPr="008C363F">
        <w:rPr>
          <w:rFonts w:ascii="Times New Roman" w:eastAsia="Times New Roman" w:hAnsi="Times New Roman" w:cs="Times New Roman"/>
          <w:sz w:val="24"/>
          <w:szCs w:val="24"/>
        </w:rPr>
        <w:t>Il servizio pubblico d’informazione della RAI prevede un codice etico cui rispondono, o così dovrebbe essere, i comportamenti dei giornalisti professionisti che sono tenuti alla imparzialità e non dovrebbero permettersi una comunicazione faziosa e fondamentalista.</w:t>
      </w:r>
    </w:p>
    <w:p w:rsidR="008C363F" w:rsidRPr="008C363F" w:rsidRDefault="008C363F" w:rsidP="00CD6F5E">
      <w:pPr>
        <w:spacing w:after="0" w:line="240" w:lineRule="auto"/>
        <w:jc w:val="both"/>
        <w:rPr>
          <w:rFonts w:ascii="Times New Roman" w:eastAsia="Times New Roman" w:hAnsi="Times New Roman" w:cs="Times New Roman"/>
          <w:sz w:val="24"/>
          <w:szCs w:val="24"/>
        </w:rPr>
      </w:pPr>
      <w:r w:rsidRPr="008C363F">
        <w:rPr>
          <w:rFonts w:ascii="Times New Roman" w:eastAsia="Times New Roman" w:hAnsi="Times New Roman" w:cs="Times New Roman"/>
          <w:sz w:val="24"/>
          <w:szCs w:val="24"/>
        </w:rPr>
        <w:t>In rappresentanza delle Associazioni Venatorie nazionali riconosciute dalla legge riteniamo sia necessario e urgente un intervento dei gruppi parlamentari che, visionata la trasmissione, dovrebbero produrre una puntuale e argomentata interrogazione alla Commissione Parlamentare di vigilanza affinché sia consentita la pari opportunità di comunicazione ai cittadini e alle associazioni che li rappresentano.</w:t>
      </w:r>
    </w:p>
    <w:p w:rsidR="008C363F" w:rsidRPr="008C363F" w:rsidRDefault="008C363F" w:rsidP="00CD6F5E">
      <w:pPr>
        <w:spacing w:after="0" w:line="240" w:lineRule="auto"/>
        <w:jc w:val="both"/>
        <w:rPr>
          <w:rFonts w:ascii="Times New Roman" w:eastAsia="Times New Roman" w:hAnsi="Times New Roman" w:cs="Times New Roman"/>
          <w:sz w:val="24"/>
          <w:szCs w:val="24"/>
        </w:rPr>
      </w:pPr>
      <w:r w:rsidRPr="008C363F">
        <w:rPr>
          <w:rFonts w:ascii="Times New Roman" w:eastAsia="Times New Roman" w:hAnsi="Times New Roman" w:cs="Times New Roman"/>
          <w:sz w:val="24"/>
          <w:szCs w:val="24"/>
        </w:rPr>
        <w:t>Auspichiamo di poter essere messi in grado di far conoscere anche la nostra visione sui fatti riportati e che le istituzioni assicurino in futuro che questi fatti non si ripetano.</w:t>
      </w:r>
    </w:p>
    <w:p w:rsidR="008C363F" w:rsidRPr="008C363F" w:rsidRDefault="008C363F" w:rsidP="00CD6F5E">
      <w:pPr>
        <w:spacing w:after="0" w:line="240" w:lineRule="auto"/>
        <w:jc w:val="both"/>
        <w:rPr>
          <w:rFonts w:ascii="Times New Roman" w:eastAsia="Times New Roman" w:hAnsi="Times New Roman" w:cs="Times New Roman"/>
          <w:sz w:val="24"/>
          <w:szCs w:val="24"/>
        </w:rPr>
      </w:pPr>
      <w:r w:rsidRPr="008C363F">
        <w:rPr>
          <w:rFonts w:ascii="Times New Roman" w:eastAsia="Times New Roman" w:hAnsi="Times New Roman" w:cs="Times New Roman"/>
          <w:sz w:val="24"/>
          <w:szCs w:val="24"/>
        </w:rPr>
        <w:lastRenderedPageBreak/>
        <w:t>Certi di un Suo interessamento a tutela della imparzialità di informazione e di pari opportunità di tutti i cittadini, La salutiamo cordialmente.</w:t>
      </w:r>
    </w:p>
    <w:p w:rsidR="008C363F" w:rsidRPr="008C363F" w:rsidRDefault="008C363F" w:rsidP="008C363F">
      <w:pPr>
        <w:spacing w:after="0" w:line="240" w:lineRule="auto"/>
        <w:rPr>
          <w:rFonts w:ascii="Times New Roman" w:eastAsia="Times New Roman" w:hAnsi="Times New Roman" w:cs="Times New Roman"/>
          <w:sz w:val="24"/>
          <w:szCs w:val="24"/>
        </w:rPr>
      </w:pPr>
    </w:p>
    <w:p w:rsidR="008C363F" w:rsidRDefault="008C363F" w:rsidP="008C363F">
      <w:pPr>
        <w:spacing w:after="0" w:line="240" w:lineRule="auto"/>
        <w:rPr>
          <w:rFonts w:ascii="Times New Roman" w:eastAsia="Times New Roman" w:hAnsi="Times New Roman" w:cs="Times New Roman"/>
          <w:sz w:val="24"/>
          <w:szCs w:val="24"/>
        </w:rPr>
      </w:pPr>
      <w:r w:rsidRPr="008C363F">
        <w:rPr>
          <w:rFonts w:ascii="Times New Roman" w:eastAsia="Times New Roman" w:hAnsi="Times New Roman" w:cs="Times New Roman"/>
          <w:sz w:val="24"/>
          <w:szCs w:val="24"/>
        </w:rPr>
        <w:t>I presidenti delle Associazioni Venatorie riconosciute</w:t>
      </w:r>
    </w:p>
    <w:p w:rsidR="008C363F" w:rsidRPr="008C363F" w:rsidRDefault="008C363F" w:rsidP="008C363F">
      <w:pPr>
        <w:spacing w:after="0" w:line="240" w:lineRule="auto"/>
        <w:rPr>
          <w:rFonts w:ascii="Times New Roman" w:eastAsia="Times New Roman" w:hAnsi="Times New Roman" w:cs="Times New Roman"/>
          <w:sz w:val="24"/>
          <w:szCs w:val="24"/>
        </w:rPr>
      </w:pPr>
    </w:p>
    <w:p w:rsidR="008C363F" w:rsidRPr="008C363F" w:rsidRDefault="008C363F" w:rsidP="008C363F">
      <w:pPr>
        <w:spacing w:after="0" w:line="240" w:lineRule="auto"/>
        <w:rPr>
          <w:rFonts w:ascii="Times New Roman" w:eastAsia="Times New Roman" w:hAnsi="Times New Roman" w:cs="Times New Roman"/>
          <w:sz w:val="24"/>
          <w:szCs w:val="24"/>
        </w:rPr>
      </w:pPr>
      <w:r w:rsidRPr="008C363F">
        <w:rPr>
          <w:rFonts w:ascii="Times New Roman" w:eastAsia="Times New Roman" w:hAnsi="Times New Roman" w:cs="Times New Roman"/>
          <w:sz w:val="24"/>
          <w:szCs w:val="24"/>
        </w:rPr>
        <w:t xml:space="preserve">- </w:t>
      </w:r>
      <w:r w:rsidRPr="003847F0">
        <w:rPr>
          <w:rFonts w:ascii="Times New Roman" w:eastAsia="Times New Roman" w:hAnsi="Times New Roman" w:cs="Times New Roman"/>
          <w:b/>
          <w:sz w:val="24"/>
          <w:szCs w:val="24"/>
        </w:rPr>
        <w:t>Associazione Nazionale Libera Caccia</w:t>
      </w:r>
      <w:r w:rsidRPr="008C363F">
        <w:rPr>
          <w:rFonts w:ascii="Times New Roman" w:eastAsia="Times New Roman" w:hAnsi="Times New Roman" w:cs="Times New Roman"/>
          <w:sz w:val="24"/>
          <w:szCs w:val="24"/>
        </w:rPr>
        <w:t xml:space="preserve">, </w:t>
      </w:r>
      <w:r w:rsidRPr="003847F0">
        <w:rPr>
          <w:rFonts w:ascii="Times New Roman" w:eastAsia="Times New Roman" w:hAnsi="Times New Roman" w:cs="Times New Roman"/>
          <w:i/>
          <w:sz w:val="24"/>
          <w:szCs w:val="24"/>
        </w:rPr>
        <w:t>Paolo Sparvoli</w:t>
      </w:r>
    </w:p>
    <w:p w:rsidR="008C363F" w:rsidRPr="008C363F" w:rsidRDefault="008C363F" w:rsidP="008C363F">
      <w:pPr>
        <w:spacing w:after="0" w:line="240" w:lineRule="auto"/>
        <w:rPr>
          <w:rFonts w:ascii="Times New Roman" w:eastAsia="Times New Roman" w:hAnsi="Times New Roman" w:cs="Times New Roman"/>
          <w:sz w:val="24"/>
          <w:szCs w:val="24"/>
        </w:rPr>
      </w:pPr>
      <w:r w:rsidRPr="008C363F">
        <w:rPr>
          <w:rFonts w:ascii="Times New Roman" w:eastAsia="Times New Roman" w:hAnsi="Times New Roman" w:cs="Times New Roman"/>
          <w:sz w:val="24"/>
          <w:szCs w:val="24"/>
        </w:rPr>
        <w:t xml:space="preserve">- </w:t>
      </w:r>
      <w:r w:rsidRPr="003847F0">
        <w:rPr>
          <w:rFonts w:ascii="Times New Roman" w:eastAsia="Times New Roman" w:hAnsi="Times New Roman" w:cs="Times New Roman"/>
          <w:b/>
          <w:sz w:val="24"/>
          <w:szCs w:val="24"/>
        </w:rPr>
        <w:t>ANUUMigratoristi</w:t>
      </w:r>
      <w:r w:rsidRPr="008C363F">
        <w:rPr>
          <w:rFonts w:ascii="Times New Roman" w:eastAsia="Times New Roman" w:hAnsi="Times New Roman" w:cs="Times New Roman"/>
          <w:sz w:val="24"/>
          <w:szCs w:val="24"/>
        </w:rPr>
        <w:t xml:space="preserve">, </w:t>
      </w:r>
      <w:r w:rsidRPr="003847F0">
        <w:rPr>
          <w:rFonts w:ascii="Times New Roman" w:eastAsia="Times New Roman" w:hAnsi="Times New Roman" w:cs="Times New Roman"/>
          <w:i/>
          <w:sz w:val="24"/>
          <w:szCs w:val="24"/>
        </w:rPr>
        <w:t>Marco Castellani</w:t>
      </w:r>
    </w:p>
    <w:p w:rsidR="008C363F" w:rsidRPr="008C363F" w:rsidRDefault="008C363F" w:rsidP="008C363F">
      <w:pPr>
        <w:spacing w:after="0" w:line="240" w:lineRule="auto"/>
        <w:rPr>
          <w:rFonts w:ascii="Times New Roman" w:eastAsia="Times New Roman" w:hAnsi="Times New Roman" w:cs="Times New Roman"/>
          <w:sz w:val="24"/>
          <w:szCs w:val="24"/>
        </w:rPr>
      </w:pPr>
      <w:r w:rsidRPr="008C363F">
        <w:rPr>
          <w:rFonts w:ascii="Times New Roman" w:eastAsia="Times New Roman" w:hAnsi="Times New Roman" w:cs="Times New Roman"/>
          <w:sz w:val="24"/>
          <w:szCs w:val="24"/>
        </w:rPr>
        <w:t xml:space="preserve">- </w:t>
      </w:r>
      <w:r w:rsidRPr="003847F0">
        <w:rPr>
          <w:rFonts w:ascii="Times New Roman" w:eastAsia="Times New Roman" w:hAnsi="Times New Roman" w:cs="Times New Roman"/>
          <w:b/>
          <w:sz w:val="24"/>
          <w:szCs w:val="24"/>
        </w:rPr>
        <w:t>ARCI Caccia</w:t>
      </w:r>
      <w:r w:rsidRPr="008C363F">
        <w:rPr>
          <w:rFonts w:ascii="Times New Roman" w:eastAsia="Times New Roman" w:hAnsi="Times New Roman" w:cs="Times New Roman"/>
          <w:sz w:val="24"/>
          <w:szCs w:val="24"/>
        </w:rPr>
        <w:t xml:space="preserve">, </w:t>
      </w:r>
      <w:r w:rsidRPr="003847F0">
        <w:rPr>
          <w:rFonts w:ascii="Times New Roman" w:eastAsia="Times New Roman" w:hAnsi="Times New Roman" w:cs="Times New Roman"/>
          <w:i/>
          <w:sz w:val="24"/>
          <w:szCs w:val="24"/>
        </w:rPr>
        <w:t>Sergio Sorrentino</w:t>
      </w:r>
    </w:p>
    <w:p w:rsidR="008C363F" w:rsidRPr="003847F0" w:rsidRDefault="008C363F" w:rsidP="008C363F">
      <w:pPr>
        <w:spacing w:after="0" w:line="240" w:lineRule="auto"/>
        <w:rPr>
          <w:rFonts w:ascii="Times New Roman" w:eastAsia="Times New Roman" w:hAnsi="Times New Roman" w:cs="Times New Roman"/>
          <w:i/>
          <w:sz w:val="24"/>
          <w:szCs w:val="24"/>
        </w:rPr>
      </w:pPr>
      <w:r w:rsidRPr="008C363F">
        <w:rPr>
          <w:rFonts w:ascii="Times New Roman" w:eastAsia="Times New Roman" w:hAnsi="Times New Roman" w:cs="Times New Roman"/>
          <w:sz w:val="24"/>
          <w:szCs w:val="24"/>
        </w:rPr>
        <w:t xml:space="preserve">- </w:t>
      </w:r>
      <w:r w:rsidRPr="003847F0">
        <w:rPr>
          <w:rFonts w:ascii="Times New Roman" w:eastAsia="Times New Roman" w:hAnsi="Times New Roman" w:cs="Times New Roman"/>
          <w:b/>
          <w:sz w:val="24"/>
          <w:szCs w:val="24"/>
        </w:rPr>
        <w:t>Enalcaccia Pesca e Tiro</w:t>
      </w:r>
      <w:r w:rsidRPr="008C363F">
        <w:rPr>
          <w:rFonts w:ascii="Times New Roman" w:eastAsia="Times New Roman" w:hAnsi="Times New Roman" w:cs="Times New Roman"/>
          <w:sz w:val="24"/>
          <w:szCs w:val="24"/>
        </w:rPr>
        <w:t xml:space="preserve">, </w:t>
      </w:r>
      <w:r w:rsidRPr="003847F0">
        <w:rPr>
          <w:rFonts w:ascii="Times New Roman" w:eastAsia="Times New Roman" w:hAnsi="Times New Roman" w:cs="Times New Roman"/>
          <w:i/>
          <w:sz w:val="24"/>
          <w:szCs w:val="24"/>
        </w:rPr>
        <w:t>Lamberto Cardia</w:t>
      </w:r>
    </w:p>
    <w:p w:rsidR="008C363F" w:rsidRPr="008C363F" w:rsidRDefault="008C363F" w:rsidP="008C363F">
      <w:pPr>
        <w:spacing w:after="0" w:line="240" w:lineRule="auto"/>
        <w:rPr>
          <w:rFonts w:ascii="Times New Roman" w:eastAsia="Times New Roman" w:hAnsi="Times New Roman" w:cs="Times New Roman"/>
          <w:sz w:val="24"/>
          <w:szCs w:val="24"/>
        </w:rPr>
      </w:pPr>
      <w:r w:rsidRPr="008C363F">
        <w:rPr>
          <w:rFonts w:ascii="Times New Roman" w:eastAsia="Times New Roman" w:hAnsi="Times New Roman" w:cs="Times New Roman"/>
          <w:sz w:val="24"/>
          <w:szCs w:val="24"/>
        </w:rPr>
        <w:t xml:space="preserve">- </w:t>
      </w:r>
      <w:r w:rsidRPr="003847F0">
        <w:rPr>
          <w:rFonts w:ascii="Times New Roman" w:eastAsia="Times New Roman" w:hAnsi="Times New Roman" w:cs="Times New Roman"/>
          <w:b/>
          <w:sz w:val="24"/>
          <w:szCs w:val="24"/>
        </w:rPr>
        <w:t>Federazione Italiana della Caccia</w:t>
      </w:r>
      <w:r w:rsidRPr="008C363F">
        <w:rPr>
          <w:rFonts w:ascii="Times New Roman" w:eastAsia="Times New Roman" w:hAnsi="Times New Roman" w:cs="Times New Roman"/>
          <w:sz w:val="24"/>
          <w:szCs w:val="24"/>
        </w:rPr>
        <w:t xml:space="preserve">, </w:t>
      </w:r>
      <w:r w:rsidRPr="003847F0">
        <w:rPr>
          <w:rFonts w:ascii="Times New Roman" w:eastAsia="Times New Roman" w:hAnsi="Times New Roman" w:cs="Times New Roman"/>
          <w:i/>
          <w:sz w:val="24"/>
          <w:szCs w:val="24"/>
        </w:rPr>
        <w:t>Gian Luca Dall’Olio</w:t>
      </w:r>
    </w:p>
    <w:p w:rsidR="008C363F" w:rsidRPr="008C363F" w:rsidRDefault="008C363F" w:rsidP="008C363F">
      <w:pPr>
        <w:spacing w:after="0" w:line="240" w:lineRule="auto"/>
        <w:rPr>
          <w:rFonts w:ascii="Times New Roman" w:eastAsia="Times New Roman" w:hAnsi="Times New Roman" w:cs="Times New Roman"/>
          <w:sz w:val="24"/>
          <w:szCs w:val="24"/>
        </w:rPr>
      </w:pPr>
      <w:r w:rsidRPr="008C363F">
        <w:rPr>
          <w:rFonts w:ascii="Times New Roman" w:eastAsia="Times New Roman" w:hAnsi="Times New Roman" w:cs="Times New Roman"/>
          <w:sz w:val="24"/>
          <w:szCs w:val="24"/>
        </w:rPr>
        <w:t xml:space="preserve">- </w:t>
      </w:r>
      <w:r w:rsidRPr="003847F0">
        <w:rPr>
          <w:rFonts w:ascii="Times New Roman" w:eastAsia="Times New Roman" w:hAnsi="Times New Roman" w:cs="Times New Roman"/>
          <w:b/>
          <w:sz w:val="24"/>
          <w:szCs w:val="24"/>
        </w:rPr>
        <w:t>Italcaccia</w:t>
      </w:r>
      <w:r w:rsidRPr="008C363F">
        <w:rPr>
          <w:rFonts w:ascii="Times New Roman" w:eastAsia="Times New Roman" w:hAnsi="Times New Roman" w:cs="Times New Roman"/>
          <w:sz w:val="24"/>
          <w:szCs w:val="24"/>
        </w:rPr>
        <w:t xml:space="preserve">, </w:t>
      </w:r>
      <w:r w:rsidRPr="003847F0">
        <w:rPr>
          <w:rFonts w:ascii="Times New Roman" w:eastAsia="Times New Roman" w:hAnsi="Times New Roman" w:cs="Times New Roman"/>
          <w:i/>
          <w:sz w:val="24"/>
          <w:szCs w:val="24"/>
        </w:rPr>
        <w:t>Gianni Corsetti</w:t>
      </w:r>
    </w:p>
    <w:p w:rsidR="008C363F" w:rsidRPr="008C363F" w:rsidRDefault="008C363F" w:rsidP="008C363F">
      <w:pPr>
        <w:spacing w:after="0" w:line="240" w:lineRule="auto"/>
        <w:rPr>
          <w:rFonts w:ascii="Times New Roman" w:eastAsia="Times New Roman" w:hAnsi="Times New Roman" w:cs="Times New Roman"/>
          <w:sz w:val="24"/>
          <w:szCs w:val="24"/>
        </w:rPr>
      </w:pPr>
    </w:p>
    <w:p w:rsidR="008C363F" w:rsidRPr="008C363F" w:rsidRDefault="008C363F" w:rsidP="008C363F">
      <w:pPr>
        <w:spacing w:after="0" w:line="240" w:lineRule="auto"/>
        <w:rPr>
          <w:rFonts w:ascii="Times New Roman" w:eastAsia="Times New Roman" w:hAnsi="Times New Roman" w:cs="Times New Roman"/>
          <w:sz w:val="24"/>
          <w:szCs w:val="24"/>
        </w:rPr>
      </w:pPr>
      <w:r w:rsidRPr="008C363F">
        <w:rPr>
          <w:rFonts w:ascii="Times New Roman" w:eastAsia="Times New Roman" w:hAnsi="Times New Roman" w:cs="Times New Roman"/>
          <w:sz w:val="24"/>
          <w:szCs w:val="24"/>
        </w:rPr>
        <w:t>e per il</w:t>
      </w:r>
    </w:p>
    <w:p w:rsidR="008C363F" w:rsidRPr="008C363F" w:rsidRDefault="008C363F" w:rsidP="008C363F">
      <w:pPr>
        <w:spacing w:after="0" w:line="240" w:lineRule="auto"/>
        <w:jc w:val="both"/>
        <w:rPr>
          <w:rFonts w:ascii="Times New Roman" w:eastAsia="Times New Roman" w:hAnsi="Times New Roman" w:cs="Times New Roman"/>
          <w:sz w:val="24"/>
          <w:szCs w:val="24"/>
        </w:rPr>
      </w:pPr>
    </w:p>
    <w:p w:rsidR="008C363F" w:rsidRPr="008C363F" w:rsidRDefault="008C363F" w:rsidP="008C363F">
      <w:pPr>
        <w:spacing w:after="0" w:line="240" w:lineRule="auto"/>
        <w:jc w:val="both"/>
        <w:rPr>
          <w:rFonts w:ascii="Times New Roman" w:eastAsia="Times New Roman" w:hAnsi="Times New Roman" w:cs="Times New Roman"/>
          <w:sz w:val="24"/>
          <w:szCs w:val="24"/>
        </w:rPr>
      </w:pPr>
      <w:r w:rsidRPr="008C363F">
        <w:rPr>
          <w:rFonts w:ascii="Times New Roman" w:eastAsia="Times New Roman" w:hAnsi="Times New Roman" w:cs="Times New Roman"/>
          <w:sz w:val="24"/>
          <w:szCs w:val="24"/>
        </w:rPr>
        <w:t xml:space="preserve">- </w:t>
      </w:r>
      <w:r w:rsidRPr="003847F0">
        <w:rPr>
          <w:rFonts w:ascii="Times New Roman" w:eastAsia="Times New Roman" w:hAnsi="Times New Roman" w:cs="Times New Roman"/>
          <w:b/>
          <w:sz w:val="24"/>
          <w:szCs w:val="24"/>
        </w:rPr>
        <w:t>Comitato Nazionale Caccia e Natura</w:t>
      </w:r>
      <w:r w:rsidRPr="008C363F">
        <w:rPr>
          <w:rFonts w:ascii="Times New Roman" w:eastAsia="Times New Roman" w:hAnsi="Times New Roman" w:cs="Times New Roman"/>
          <w:sz w:val="24"/>
          <w:szCs w:val="24"/>
        </w:rPr>
        <w:t xml:space="preserve">, </w:t>
      </w:r>
      <w:r w:rsidRPr="003847F0">
        <w:rPr>
          <w:rFonts w:ascii="Times New Roman" w:eastAsia="Times New Roman" w:hAnsi="Times New Roman" w:cs="Times New Roman"/>
          <w:i/>
          <w:sz w:val="24"/>
          <w:szCs w:val="24"/>
        </w:rPr>
        <w:t>Nicola Perrotti</w:t>
      </w:r>
    </w:p>
    <w:p w:rsidR="008C363F" w:rsidRPr="008C363F" w:rsidRDefault="008C363F" w:rsidP="008C363F">
      <w:pPr>
        <w:spacing w:after="0" w:line="240" w:lineRule="auto"/>
        <w:rPr>
          <w:rFonts w:ascii="Calibri" w:eastAsia="Times New Roman" w:hAnsi="Calibri" w:cs="Times New Roman"/>
          <w:sz w:val="24"/>
          <w:szCs w:val="24"/>
        </w:rPr>
      </w:pPr>
    </w:p>
    <w:p w:rsidR="008C363F" w:rsidRPr="008C363F" w:rsidRDefault="008C363F" w:rsidP="003A6907">
      <w:pPr>
        <w:spacing w:line="480" w:lineRule="auto"/>
        <w:jc w:val="both"/>
        <w:rPr>
          <w:rFonts w:ascii="Times New Roman" w:hAnsi="Times New Roman" w:cs="Times New Roman"/>
          <w:sz w:val="24"/>
          <w:szCs w:val="24"/>
        </w:rPr>
      </w:pPr>
    </w:p>
    <w:sectPr w:rsidR="008C363F" w:rsidRPr="008C363F" w:rsidSect="00081D30">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B1A" w:rsidRDefault="00140B1A" w:rsidP="0093643A">
      <w:pPr>
        <w:spacing w:after="0" w:line="240" w:lineRule="auto"/>
      </w:pPr>
      <w:r>
        <w:separator/>
      </w:r>
    </w:p>
  </w:endnote>
  <w:endnote w:type="continuationSeparator" w:id="0">
    <w:p w:rsidR="00140B1A" w:rsidRDefault="00140B1A" w:rsidP="00936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674232"/>
      <w:docPartObj>
        <w:docPartGallery w:val="Page Numbers (Bottom of Page)"/>
        <w:docPartUnique/>
      </w:docPartObj>
    </w:sdtPr>
    <w:sdtEndPr/>
    <w:sdtContent>
      <w:p w:rsidR="00141A9C" w:rsidRDefault="007A0248">
        <w:pPr>
          <w:pStyle w:val="Pidipagina"/>
          <w:jc w:val="center"/>
        </w:pPr>
        <w:r>
          <w:fldChar w:fldCharType="begin"/>
        </w:r>
        <w:r>
          <w:instrText>PAGE   \* MERGEFORMAT</w:instrText>
        </w:r>
        <w:r>
          <w:fldChar w:fldCharType="separate"/>
        </w:r>
        <w:r w:rsidR="00C051A7">
          <w:rPr>
            <w:noProof/>
          </w:rPr>
          <w:t>1</w:t>
        </w:r>
        <w:r>
          <w:rPr>
            <w:noProof/>
          </w:rPr>
          <w:fldChar w:fldCharType="end"/>
        </w:r>
      </w:p>
    </w:sdtContent>
  </w:sdt>
  <w:p w:rsidR="00141A9C" w:rsidRDefault="00141A9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B1A" w:rsidRDefault="00140B1A" w:rsidP="0093643A">
      <w:pPr>
        <w:spacing w:after="0" w:line="240" w:lineRule="auto"/>
      </w:pPr>
      <w:r>
        <w:separator/>
      </w:r>
    </w:p>
  </w:footnote>
  <w:footnote w:type="continuationSeparator" w:id="0">
    <w:p w:rsidR="00140B1A" w:rsidRDefault="00140B1A" w:rsidP="009364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8C17F8"/>
    <w:multiLevelType w:val="hybridMultilevel"/>
    <w:tmpl w:val="6FC41BE0"/>
    <w:lvl w:ilvl="0" w:tplc="1D360AA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0B4"/>
    <w:rsid w:val="00081D30"/>
    <w:rsid w:val="00140B1A"/>
    <w:rsid w:val="00141A9C"/>
    <w:rsid w:val="00162A8F"/>
    <w:rsid w:val="001C5A3D"/>
    <w:rsid w:val="002C6AA9"/>
    <w:rsid w:val="003847F0"/>
    <w:rsid w:val="003A6907"/>
    <w:rsid w:val="003B2366"/>
    <w:rsid w:val="004030B4"/>
    <w:rsid w:val="005537FD"/>
    <w:rsid w:val="00634AF3"/>
    <w:rsid w:val="006570DB"/>
    <w:rsid w:val="007A0248"/>
    <w:rsid w:val="00830AC1"/>
    <w:rsid w:val="008C1C3F"/>
    <w:rsid w:val="008C363F"/>
    <w:rsid w:val="008E046E"/>
    <w:rsid w:val="0093643A"/>
    <w:rsid w:val="00963E03"/>
    <w:rsid w:val="00A14579"/>
    <w:rsid w:val="00AF171C"/>
    <w:rsid w:val="00C051A7"/>
    <w:rsid w:val="00C227F5"/>
    <w:rsid w:val="00CD6F5E"/>
    <w:rsid w:val="00E67023"/>
    <w:rsid w:val="00E8405C"/>
    <w:rsid w:val="00F161FB"/>
    <w:rsid w:val="00F3369D"/>
    <w:rsid w:val="00FA56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800575-5F34-4349-AB02-99E957C9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62A8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2A8F"/>
    <w:rPr>
      <w:rFonts w:ascii="Tahoma" w:hAnsi="Tahoma" w:cs="Tahoma"/>
      <w:sz w:val="16"/>
      <w:szCs w:val="16"/>
    </w:rPr>
  </w:style>
  <w:style w:type="paragraph" w:styleId="NormaleWeb">
    <w:name w:val="Normal (Web)"/>
    <w:basedOn w:val="Normale"/>
    <w:uiPriority w:val="99"/>
    <w:semiHidden/>
    <w:unhideWhenUsed/>
    <w:rsid w:val="00F161F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161FB"/>
    <w:rPr>
      <w:i/>
      <w:iCs/>
    </w:rPr>
  </w:style>
  <w:style w:type="paragraph" w:styleId="Intestazione">
    <w:name w:val="header"/>
    <w:basedOn w:val="Normale"/>
    <w:link w:val="IntestazioneCarattere"/>
    <w:uiPriority w:val="99"/>
    <w:unhideWhenUsed/>
    <w:rsid w:val="0093643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3643A"/>
  </w:style>
  <w:style w:type="paragraph" w:styleId="Pidipagina">
    <w:name w:val="footer"/>
    <w:basedOn w:val="Normale"/>
    <w:link w:val="PidipaginaCarattere"/>
    <w:uiPriority w:val="99"/>
    <w:unhideWhenUsed/>
    <w:rsid w:val="0093643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3643A"/>
  </w:style>
  <w:style w:type="paragraph" w:styleId="Paragrafoelenco">
    <w:name w:val="List Paragraph"/>
    <w:basedOn w:val="Normale"/>
    <w:uiPriority w:val="34"/>
    <w:qFormat/>
    <w:rsid w:val="001C5A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269751">
      <w:bodyDiv w:val="1"/>
      <w:marLeft w:val="0"/>
      <w:marRight w:val="0"/>
      <w:marTop w:val="0"/>
      <w:marBottom w:val="0"/>
      <w:divBdr>
        <w:top w:val="none" w:sz="0" w:space="0" w:color="auto"/>
        <w:left w:val="none" w:sz="0" w:space="0" w:color="auto"/>
        <w:bottom w:val="none" w:sz="0" w:space="0" w:color="auto"/>
        <w:right w:val="none" w:sz="0" w:space="0" w:color="auto"/>
      </w:divBdr>
    </w:div>
    <w:div w:id="195062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3498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Flaminia De Filippi</dc:creator>
  <cp:lastModifiedBy>Alessandro Bassignana</cp:lastModifiedBy>
  <cp:revision>2</cp:revision>
  <cp:lastPrinted>2017-12-15T09:28:00Z</cp:lastPrinted>
  <dcterms:created xsi:type="dcterms:W3CDTF">2017-12-20T11:33:00Z</dcterms:created>
  <dcterms:modified xsi:type="dcterms:W3CDTF">2017-12-20T11:33:00Z</dcterms:modified>
</cp:coreProperties>
</file>